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7D3C" w:rsidRPr="00D04E00" w:rsidRDefault="00EF7D3C" w:rsidP="00EF7D3C">
      <w:pPr>
        <w:jc w:val="center"/>
        <w:rPr>
          <w:rFonts w:asciiTheme="minorHAnsi" w:hAnsiTheme="minorHAnsi" w:cstheme="minorHAnsi"/>
          <w:b/>
          <w:sz w:val="28"/>
          <w:szCs w:val="28"/>
        </w:rPr>
      </w:pPr>
      <w:bookmarkStart w:id="0" w:name="_GoBack"/>
      <w:bookmarkEnd w:id="0"/>
      <w:r w:rsidRPr="00D04E00">
        <w:rPr>
          <w:rFonts w:asciiTheme="minorHAnsi" w:hAnsiTheme="minorHAnsi" w:cstheme="minorHAnsi"/>
          <w:b/>
          <w:sz w:val="28"/>
          <w:szCs w:val="28"/>
        </w:rPr>
        <w:t>Graduate Assistant Tuition Reductions</w:t>
      </w:r>
    </w:p>
    <w:p w:rsidR="00EF7D3C" w:rsidRPr="00EF7D3C" w:rsidRDefault="00EF7D3C" w:rsidP="00EF7D3C">
      <w:r w:rsidRPr="00EF7D3C">
        <w:t> </w:t>
      </w:r>
    </w:p>
    <w:p w:rsidR="00EF7D3C" w:rsidRPr="00D04E00" w:rsidRDefault="00EF7D3C" w:rsidP="00EF7D3C">
      <w:pPr>
        <w:rPr>
          <w:rFonts w:asciiTheme="minorHAnsi" w:hAnsiTheme="minorHAnsi" w:cstheme="minorHAnsi"/>
          <w:b/>
        </w:rPr>
      </w:pPr>
      <w:r w:rsidRPr="00D04E00">
        <w:rPr>
          <w:rFonts w:asciiTheme="minorHAnsi" w:hAnsiTheme="minorHAnsi" w:cstheme="minorHAnsi"/>
          <w:b/>
        </w:rPr>
        <w:t xml:space="preserve">Determining Taxable Tuition Reductions.  </w:t>
      </w:r>
    </w:p>
    <w:p w:rsidR="00EF7D3C" w:rsidRPr="00D04E00" w:rsidRDefault="00EF7D3C" w:rsidP="00EF7D3C">
      <w:pPr>
        <w:rPr>
          <w:rFonts w:asciiTheme="minorHAnsi" w:hAnsiTheme="minorHAnsi" w:cstheme="minorHAnsi"/>
          <w:i/>
        </w:rPr>
      </w:pPr>
      <w:r w:rsidRPr="00D04E00">
        <w:rPr>
          <w:rFonts w:asciiTheme="minorHAnsi" w:hAnsiTheme="minorHAnsi" w:cstheme="minorHAnsi"/>
          <w:i/>
        </w:rPr>
        <w:t>See Graduate Assistant Tuition Reduction Procedure  </w:t>
      </w:r>
    </w:p>
    <w:p w:rsidR="00E7400A" w:rsidRDefault="00E7400A" w:rsidP="00EF7D3C">
      <w:pPr>
        <w:rPr>
          <w:rFonts w:asciiTheme="minorHAnsi" w:hAnsiTheme="minorHAnsi" w:cstheme="minorHAnsi"/>
          <w:spacing w:val="-10"/>
        </w:rPr>
      </w:pPr>
    </w:p>
    <w:p w:rsidR="00EF7D3C" w:rsidRPr="00D04E00" w:rsidRDefault="00EF7D3C" w:rsidP="00EF7D3C">
      <w:pPr>
        <w:rPr>
          <w:rFonts w:asciiTheme="minorHAnsi" w:hAnsiTheme="minorHAnsi" w:cstheme="minorHAnsi"/>
          <w:spacing w:val="-10"/>
        </w:rPr>
      </w:pPr>
      <w:r w:rsidRPr="00D04E00">
        <w:rPr>
          <w:rFonts w:asciiTheme="minorHAnsi" w:hAnsiTheme="minorHAnsi" w:cstheme="minorHAnsi"/>
          <w:spacing w:val="-10"/>
        </w:rPr>
        <w:t>The benefit is exempt from tax</w:t>
      </w:r>
      <w:r w:rsidR="009276EF">
        <w:rPr>
          <w:rFonts w:asciiTheme="minorHAnsi" w:hAnsiTheme="minorHAnsi" w:cstheme="minorHAnsi"/>
          <w:spacing w:val="-10"/>
        </w:rPr>
        <w:t>ation</w:t>
      </w:r>
      <w:r w:rsidRPr="00D04E00">
        <w:rPr>
          <w:rFonts w:asciiTheme="minorHAnsi" w:hAnsiTheme="minorHAnsi" w:cstheme="minorHAnsi"/>
          <w:spacing w:val="-10"/>
        </w:rPr>
        <w:t xml:space="preserve"> if the graduate assistant is </w:t>
      </w:r>
      <w:r w:rsidR="009276EF">
        <w:rPr>
          <w:rFonts w:asciiTheme="minorHAnsi" w:hAnsiTheme="minorHAnsi" w:cstheme="minorHAnsi"/>
          <w:spacing w:val="-10"/>
        </w:rPr>
        <w:t xml:space="preserve">engaged in </w:t>
      </w:r>
      <w:r w:rsidRPr="00D04E00">
        <w:rPr>
          <w:rFonts w:asciiTheme="minorHAnsi" w:hAnsiTheme="minorHAnsi" w:cstheme="minorHAnsi"/>
          <w:spacing w:val="-10"/>
        </w:rPr>
        <w:t xml:space="preserve">teaching &amp;/or researching and is being paid a salary that is </w:t>
      </w:r>
      <w:r w:rsidRPr="00D04E00">
        <w:rPr>
          <w:rFonts w:asciiTheme="minorHAnsi" w:hAnsiTheme="minorHAnsi" w:cstheme="minorHAnsi"/>
          <w:b/>
          <w:spacing w:val="-10"/>
        </w:rPr>
        <w:t>equal to or more than</w:t>
      </w:r>
      <w:r w:rsidRPr="00D04E00">
        <w:rPr>
          <w:rFonts w:asciiTheme="minorHAnsi" w:hAnsiTheme="minorHAnsi" w:cstheme="minorHAnsi"/>
          <w:spacing w:val="-10"/>
        </w:rPr>
        <w:t xml:space="preserve"> the comparable salary for this type of work. If the salary is less than the comparable salary, then the benefit is taxable. The benefit is always taxable if the graduate assistant is working as an administrative assistant or any type of miscellaneous work.</w:t>
      </w:r>
    </w:p>
    <w:p w:rsidR="00E7400A" w:rsidRDefault="00E7400A" w:rsidP="00EF7D3C">
      <w:pPr>
        <w:rPr>
          <w:rFonts w:asciiTheme="minorHAnsi" w:hAnsiTheme="minorHAnsi" w:cstheme="minorHAnsi"/>
          <w:i/>
        </w:rPr>
      </w:pPr>
    </w:p>
    <w:p w:rsidR="00EF7D3C" w:rsidRPr="00D04E00" w:rsidRDefault="00EF7D3C" w:rsidP="00EF7D3C">
      <w:pPr>
        <w:rPr>
          <w:rFonts w:asciiTheme="minorHAnsi" w:hAnsiTheme="minorHAnsi" w:cstheme="minorHAnsi"/>
          <w:i/>
        </w:rPr>
      </w:pPr>
      <w:r w:rsidRPr="00D04E00">
        <w:rPr>
          <w:rFonts w:asciiTheme="minorHAnsi" w:hAnsiTheme="minorHAnsi" w:cstheme="minorHAnsi"/>
          <w:i/>
        </w:rPr>
        <w:t>In other words:</w:t>
      </w:r>
    </w:p>
    <w:p w:rsidR="00EF7D3C" w:rsidRPr="00D04E00" w:rsidRDefault="00EF7D3C" w:rsidP="00EF7D3C">
      <w:pPr>
        <w:rPr>
          <w:rFonts w:asciiTheme="minorHAnsi" w:hAnsiTheme="minorHAnsi" w:cstheme="minorHAnsi"/>
        </w:rPr>
      </w:pPr>
      <w:bookmarkStart w:id="1" w:name="_Hlk193964041"/>
      <w:r w:rsidRPr="00D04E00">
        <w:rPr>
          <w:rFonts w:asciiTheme="minorHAnsi" w:hAnsiTheme="minorHAnsi" w:cstheme="minorHAnsi"/>
        </w:rPr>
        <w:t>A tuition reduction is tax free to a graduate student under the following circumstances:</w:t>
      </w:r>
    </w:p>
    <w:p w:rsidR="00EF7D3C" w:rsidRPr="00D04E00" w:rsidRDefault="00EF7D3C" w:rsidP="00EF7D3C">
      <w:pPr>
        <w:rPr>
          <w:rFonts w:asciiTheme="minorHAnsi" w:hAnsiTheme="minorHAnsi" w:cstheme="minorHAnsi"/>
        </w:rPr>
      </w:pPr>
      <w:r w:rsidRPr="00D04E00">
        <w:rPr>
          <w:rFonts w:asciiTheme="minorHAnsi" w:hAnsiTheme="minorHAnsi" w:cstheme="minorHAnsi"/>
        </w:rPr>
        <w:t>1)      The tuition reduction does not represent compensation for service, and</w:t>
      </w:r>
    </w:p>
    <w:p w:rsidR="00EF7D3C" w:rsidRPr="00D04E00" w:rsidRDefault="00EF7D3C" w:rsidP="00EF7D3C">
      <w:pPr>
        <w:rPr>
          <w:rFonts w:asciiTheme="minorHAnsi" w:hAnsiTheme="minorHAnsi" w:cstheme="minorHAnsi"/>
        </w:rPr>
      </w:pPr>
      <w:r w:rsidRPr="00D04E00">
        <w:rPr>
          <w:rFonts w:asciiTheme="minorHAnsi" w:hAnsiTheme="minorHAnsi" w:cstheme="minorHAnsi"/>
        </w:rPr>
        <w:t xml:space="preserve">2)      The student is engaged in teaching or research </w:t>
      </w:r>
    </w:p>
    <w:bookmarkEnd w:id="1"/>
    <w:p w:rsidR="00EF7D3C" w:rsidRPr="00D04E00" w:rsidRDefault="00EF7D3C" w:rsidP="00EF7D3C">
      <w:pPr>
        <w:rPr>
          <w:rFonts w:asciiTheme="minorHAnsi" w:hAnsiTheme="minorHAnsi" w:cstheme="minorHAnsi"/>
        </w:rPr>
      </w:pPr>
      <w:r w:rsidRPr="00D04E00">
        <w:rPr>
          <w:rFonts w:asciiTheme="minorHAnsi" w:hAnsiTheme="minorHAnsi" w:cstheme="minorHAnsi"/>
        </w:rPr>
        <w:t> </w:t>
      </w:r>
    </w:p>
    <w:p w:rsidR="00EF7D3C" w:rsidRPr="00D04E00" w:rsidRDefault="00EF7D3C" w:rsidP="00EF7D3C">
      <w:pPr>
        <w:rPr>
          <w:rFonts w:asciiTheme="minorHAnsi" w:hAnsiTheme="minorHAnsi" w:cstheme="minorHAnsi"/>
          <w:u w:val="single"/>
        </w:rPr>
      </w:pPr>
      <w:r w:rsidRPr="00D04E00">
        <w:rPr>
          <w:rFonts w:asciiTheme="minorHAnsi" w:hAnsiTheme="minorHAnsi" w:cstheme="minorHAnsi"/>
          <w:u w:val="single"/>
        </w:rPr>
        <w:t>Determination of Taxable Income</w:t>
      </w:r>
    </w:p>
    <w:p w:rsidR="00EF7D3C" w:rsidRPr="00E82169" w:rsidRDefault="00EF7D3C" w:rsidP="00E82169">
      <w:pPr>
        <w:pStyle w:val="ListParagraph"/>
        <w:numPr>
          <w:ilvl w:val="0"/>
          <w:numId w:val="13"/>
        </w:numPr>
        <w:rPr>
          <w:rFonts w:asciiTheme="minorHAnsi" w:hAnsiTheme="minorHAnsi" w:cstheme="minorHAnsi"/>
        </w:rPr>
      </w:pPr>
      <w:r w:rsidRPr="00E82169">
        <w:rPr>
          <w:rFonts w:asciiTheme="minorHAnsi" w:hAnsiTheme="minorHAnsi" w:cstheme="minorHAnsi"/>
        </w:rPr>
        <w:t>Graduate Student must be receiving Fair Wage</w:t>
      </w:r>
    </w:p>
    <w:p w:rsidR="00EF7D3C" w:rsidRPr="00E82169" w:rsidRDefault="00EF7D3C" w:rsidP="00E82169">
      <w:pPr>
        <w:pStyle w:val="ListParagraph"/>
        <w:numPr>
          <w:ilvl w:val="1"/>
          <w:numId w:val="13"/>
        </w:numPr>
        <w:rPr>
          <w:rFonts w:asciiTheme="minorHAnsi" w:hAnsiTheme="minorHAnsi" w:cstheme="minorHAnsi"/>
        </w:rPr>
      </w:pPr>
      <w:r w:rsidRPr="00E82169">
        <w:rPr>
          <w:rFonts w:asciiTheme="minorHAnsi" w:hAnsiTheme="minorHAnsi" w:cstheme="minorHAnsi"/>
        </w:rPr>
        <w:t>Compare to local economy</w:t>
      </w:r>
    </w:p>
    <w:p w:rsidR="00EF7D3C" w:rsidRPr="00E7400A" w:rsidRDefault="00EF7D3C" w:rsidP="00260A4E">
      <w:pPr>
        <w:pStyle w:val="ListParagraph"/>
        <w:numPr>
          <w:ilvl w:val="2"/>
          <w:numId w:val="13"/>
        </w:numPr>
        <w:rPr>
          <w:rFonts w:asciiTheme="minorHAnsi" w:hAnsiTheme="minorHAnsi" w:cstheme="minorHAnsi"/>
        </w:rPr>
      </w:pPr>
      <w:r w:rsidRPr="00E7400A">
        <w:rPr>
          <w:rFonts w:asciiTheme="minorHAnsi" w:hAnsiTheme="minorHAnsi" w:cstheme="minorHAnsi"/>
        </w:rPr>
        <w:t>How does the graduate assistants’ hourly rate compare with wages for the same work in the local private sector?</w:t>
      </w:r>
    </w:p>
    <w:p w:rsidR="00EF7D3C" w:rsidRPr="00E82169" w:rsidRDefault="00EF7D3C" w:rsidP="00E82169">
      <w:pPr>
        <w:pStyle w:val="ListParagraph"/>
        <w:numPr>
          <w:ilvl w:val="1"/>
          <w:numId w:val="13"/>
        </w:numPr>
        <w:rPr>
          <w:rFonts w:asciiTheme="minorHAnsi" w:hAnsiTheme="minorHAnsi" w:cstheme="minorHAnsi"/>
        </w:rPr>
      </w:pPr>
      <w:r w:rsidRPr="00E82169">
        <w:rPr>
          <w:rFonts w:asciiTheme="minorHAnsi" w:hAnsiTheme="minorHAnsi" w:cstheme="minorHAnsi"/>
        </w:rPr>
        <w:t>Comparison choices given by IRS (but comparison</w:t>
      </w:r>
      <w:r w:rsidR="00E82169">
        <w:rPr>
          <w:rFonts w:asciiTheme="minorHAnsi" w:hAnsiTheme="minorHAnsi" w:cstheme="minorHAnsi"/>
        </w:rPr>
        <w:t>s</w:t>
      </w:r>
      <w:r w:rsidRPr="00E82169">
        <w:rPr>
          <w:rFonts w:asciiTheme="minorHAnsi" w:hAnsiTheme="minorHAnsi" w:cstheme="minorHAnsi"/>
        </w:rPr>
        <w:t xml:space="preserve"> are not limited to these)</w:t>
      </w:r>
    </w:p>
    <w:p w:rsidR="00EF7D3C" w:rsidRPr="00E7400A" w:rsidRDefault="00EF7D3C" w:rsidP="00560039">
      <w:pPr>
        <w:pStyle w:val="ListParagraph"/>
        <w:numPr>
          <w:ilvl w:val="2"/>
          <w:numId w:val="13"/>
        </w:numPr>
        <w:rPr>
          <w:rFonts w:asciiTheme="minorHAnsi" w:hAnsiTheme="minorHAnsi" w:cstheme="minorHAnsi"/>
        </w:rPr>
      </w:pPr>
      <w:r w:rsidRPr="00E7400A">
        <w:rPr>
          <w:rFonts w:asciiTheme="minorHAnsi" w:hAnsiTheme="minorHAnsi" w:cstheme="minorHAnsi"/>
        </w:rPr>
        <w:t>Wages paid by college to students performing same work and not receiving tuition benefits</w:t>
      </w:r>
    </w:p>
    <w:p w:rsidR="00EF7D3C" w:rsidRPr="00E82169" w:rsidRDefault="00EF7D3C" w:rsidP="00E7400A">
      <w:pPr>
        <w:pStyle w:val="ListParagraph"/>
        <w:numPr>
          <w:ilvl w:val="2"/>
          <w:numId w:val="13"/>
        </w:numPr>
        <w:rPr>
          <w:rFonts w:asciiTheme="minorHAnsi" w:hAnsiTheme="minorHAnsi" w:cstheme="minorHAnsi"/>
        </w:rPr>
      </w:pPr>
      <w:r w:rsidRPr="00E82169">
        <w:rPr>
          <w:rFonts w:asciiTheme="minorHAnsi" w:hAnsiTheme="minorHAnsi" w:cstheme="minorHAnsi"/>
          <w:spacing w:val="-10"/>
        </w:rPr>
        <w:t>Wages paid by college to employees who are not students performing same work</w:t>
      </w:r>
    </w:p>
    <w:p w:rsidR="00EF7D3C" w:rsidRPr="00E7400A" w:rsidRDefault="00EF7D3C" w:rsidP="001D0C97">
      <w:pPr>
        <w:numPr>
          <w:ilvl w:val="2"/>
          <w:numId w:val="13"/>
        </w:numPr>
        <w:rPr>
          <w:rFonts w:asciiTheme="minorHAnsi" w:hAnsiTheme="minorHAnsi" w:cstheme="minorHAnsi"/>
        </w:rPr>
      </w:pPr>
      <w:r w:rsidRPr="00E7400A">
        <w:rPr>
          <w:rFonts w:asciiTheme="minorHAnsi" w:hAnsiTheme="minorHAnsi" w:cstheme="minorHAnsi"/>
        </w:rPr>
        <w:t>Wages paid by other educational organizations to students or employees</w:t>
      </w:r>
      <w:r w:rsidR="00E7400A">
        <w:rPr>
          <w:rFonts w:asciiTheme="minorHAnsi" w:hAnsiTheme="minorHAnsi" w:cstheme="minorHAnsi"/>
        </w:rPr>
        <w:t xml:space="preserve"> </w:t>
      </w:r>
      <w:r w:rsidRPr="00E7400A">
        <w:rPr>
          <w:rFonts w:asciiTheme="minorHAnsi" w:hAnsiTheme="minorHAnsi" w:cstheme="minorHAnsi"/>
        </w:rPr>
        <w:t>performing same work</w:t>
      </w:r>
    </w:p>
    <w:p w:rsidR="00EF7D3C" w:rsidRPr="00E82169" w:rsidRDefault="00EF7D3C" w:rsidP="00E82169">
      <w:pPr>
        <w:pStyle w:val="ListParagraph"/>
        <w:numPr>
          <w:ilvl w:val="1"/>
          <w:numId w:val="13"/>
        </w:numPr>
        <w:rPr>
          <w:rFonts w:asciiTheme="minorHAnsi" w:hAnsiTheme="minorHAnsi" w:cstheme="minorHAnsi"/>
        </w:rPr>
      </w:pPr>
      <w:r w:rsidRPr="00E82169">
        <w:rPr>
          <w:rFonts w:asciiTheme="minorHAnsi" w:hAnsiTheme="minorHAnsi" w:cstheme="minorHAnsi"/>
        </w:rPr>
        <w:t>Supporting Documents</w:t>
      </w:r>
    </w:p>
    <w:p w:rsidR="00EF7D3C" w:rsidRPr="00E82169" w:rsidRDefault="00EF7D3C" w:rsidP="00E82169">
      <w:pPr>
        <w:pStyle w:val="ListParagraph"/>
        <w:numPr>
          <w:ilvl w:val="2"/>
          <w:numId w:val="13"/>
        </w:numPr>
        <w:rPr>
          <w:rFonts w:asciiTheme="minorHAnsi" w:hAnsiTheme="minorHAnsi" w:cstheme="minorHAnsi"/>
        </w:rPr>
      </w:pPr>
      <w:r w:rsidRPr="00E82169">
        <w:rPr>
          <w:rFonts w:asciiTheme="minorHAnsi" w:hAnsiTheme="minorHAnsi" w:cstheme="minorHAnsi"/>
        </w:rPr>
        <w:t xml:space="preserve">Fair Wage Comparison based on one or more of the above </w:t>
      </w:r>
    </w:p>
    <w:p w:rsidR="00EF7D3C" w:rsidRPr="00D04E00" w:rsidRDefault="00EF7D3C" w:rsidP="00E82169">
      <w:pPr>
        <w:ind w:left="720" w:firstLine="720"/>
        <w:rPr>
          <w:rFonts w:asciiTheme="minorHAnsi" w:hAnsiTheme="minorHAnsi" w:cstheme="minorHAnsi"/>
        </w:rPr>
      </w:pPr>
    </w:p>
    <w:p w:rsidR="00EF7D3C" w:rsidRPr="00E82169" w:rsidRDefault="00EF7D3C" w:rsidP="00E82169">
      <w:pPr>
        <w:pStyle w:val="ListParagraph"/>
        <w:numPr>
          <w:ilvl w:val="0"/>
          <w:numId w:val="13"/>
        </w:numPr>
        <w:rPr>
          <w:rFonts w:asciiTheme="minorHAnsi" w:hAnsiTheme="minorHAnsi" w:cstheme="minorHAnsi"/>
        </w:rPr>
      </w:pPr>
      <w:r w:rsidRPr="00E82169">
        <w:rPr>
          <w:rFonts w:asciiTheme="minorHAnsi" w:hAnsiTheme="minorHAnsi" w:cstheme="minorHAnsi"/>
        </w:rPr>
        <w:t>Graduate Student Assistantship duties must be teaching or research</w:t>
      </w:r>
    </w:p>
    <w:p w:rsidR="00EF7D3C" w:rsidRPr="00E82169" w:rsidRDefault="00EF7D3C" w:rsidP="00E82169">
      <w:pPr>
        <w:pStyle w:val="ListParagraph"/>
        <w:numPr>
          <w:ilvl w:val="1"/>
          <w:numId w:val="13"/>
        </w:numPr>
        <w:rPr>
          <w:rFonts w:asciiTheme="minorHAnsi" w:hAnsiTheme="minorHAnsi" w:cstheme="minorHAnsi"/>
        </w:rPr>
      </w:pPr>
      <w:r w:rsidRPr="00E82169">
        <w:rPr>
          <w:rFonts w:asciiTheme="minorHAnsi" w:hAnsiTheme="minorHAnsi" w:cstheme="minorHAnsi"/>
        </w:rPr>
        <w:t>Supporting Documents</w:t>
      </w:r>
    </w:p>
    <w:p w:rsidR="00EF7D3C" w:rsidRPr="00E82169" w:rsidRDefault="00EF7D3C" w:rsidP="00E82169">
      <w:pPr>
        <w:pStyle w:val="ListParagraph"/>
        <w:numPr>
          <w:ilvl w:val="2"/>
          <w:numId w:val="13"/>
        </w:numPr>
        <w:rPr>
          <w:rFonts w:asciiTheme="minorHAnsi" w:hAnsiTheme="minorHAnsi" w:cstheme="minorHAnsi"/>
        </w:rPr>
      </w:pPr>
      <w:r w:rsidRPr="00E82169">
        <w:rPr>
          <w:rFonts w:asciiTheme="minorHAnsi" w:hAnsiTheme="minorHAnsi" w:cstheme="minorHAnsi"/>
          <w:spacing w:val="-10"/>
        </w:rPr>
        <w:t>It is recommended that all assistantships which qualify as teaching or research have:</w:t>
      </w:r>
    </w:p>
    <w:p w:rsidR="00EF7D3C" w:rsidRPr="00D04E00" w:rsidRDefault="00EF7D3C" w:rsidP="00E82169">
      <w:pPr>
        <w:numPr>
          <w:ilvl w:val="3"/>
          <w:numId w:val="13"/>
        </w:numPr>
        <w:rPr>
          <w:rFonts w:asciiTheme="minorHAnsi" w:hAnsiTheme="minorHAnsi" w:cstheme="minorHAnsi"/>
        </w:rPr>
      </w:pPr>
      <w:r w:rsidRPr="00D04E00">
        <w:rPr>
          <w:rFonts w:asciiTheme="minorHAnsi" w:hAnsiTheme="minorHAnsi" w:cstheme="minorHAnsi"/>
        </w:rPr>
        <w:t xml:space="preserve">Teaching or Research as a </w:t>
      </w:r>
      <w:r w:rsidR="00E7400A" w:rsidRPr="00D04E00">
        <w:rPr>
          <w:rFonts w:asciiTheme="minorHAnsi" w:hAnsiTheme="minorHAnsi" w:cstheme="minorHAnsi"/>
        </w:rPr>
        <w:t>descriptor</w:t>
      </w:r>
      <w:r w:rsidRPr="00D04E00">
        <w:rPr>
          <w:rFonts w:asciiTheme="minorHAnsi" w:hAnsiTheme="minorHAnsi" w:cstheme="minorHAnsi"/>
        </w:rPr>
        <w:t xml:space="preserve"> in the job title- i.e. Biology Graduate Research Assistantship </w:t>
      </w:r>
    </w:p>
    <w:p w:rsidR="00EF7D3C" w:rsidRPr="00D04E00" w:rsidRDefault="00EF7D3C" w:rsidP="00E82169">
      <w:pPr>
        <w:numPr>
          <w:ilvl w:val="3"/>
          <w:numId w:val="13"/>
        </w:numPr>
        <w:rPr>
          <w:rFonts w:asciiTheme="minorHAnsi" w:hAnsiTheme="minorHAnsi" w:cstheme="minorHAnsi"/>
        </w:rPr>
      </w:pPr>
      <w:r w:rsidRPr="00D04E00">
        <w:rPr>
          <w:rFonts w:asciiTheme="minorHAnsi" w:hAnsiTheme="minorHAnsi" w:cstheme="minorHAnsi"/>
        </w:rPr>
        <w:t>Job description that lists duties which are appropriate for job title.</w:t>
      </w:r>
    </w:p>
    <w:p w:rsidR="00C32112" w:rsidRPr="00D04E00" w:rsidRDefault="00EF7D3C" w:rsidP="00EF7D3C">
      <w:pPr>
        <w:rPr>
          <w:rFonts w:asciiTheme="minorHAnsi" w:hAnsiTheme="minorHAnsi" w:cstheme="minorHAnsi"/>
        </w:rPr>
      </w:pPr>
      <w:r w:rsidRPr="00D04E00">
        <w:rPr>
          <w:rFonts w:asciiTheme="minorHAnsi" w:hAnsiTheme="minorHAnsi" w:cstheme="minorHAnsi"/>
        </w:rPr>
        <w:t> </w:t>
      </w:r>
    </w:p>
    <w:p w:rsidR="00EF7D3C" w:rsidRPr="00D04E00" w:rsidRDefault="00EF7D3C" w:rsidP="00EF7D3C">
      <w:pPr>
        <w:rPr>
          <w:rFonts w:asciiTheme="minorHAnsi" w:hAnsiTheme="minorHAnsi" w:cstheme="minorHAnsi"/>
          <w:b/>
        </w:rPr>
      </w:pPr>
      <w:r w:rsidRPr="00D04E00">
        <w:rPr>
          <w:rFonts w:asciiTheme="minorHAnsi" w:hAnsiTheme="minorHAnsi" w:cstheme="minorHAnsi"/>
          <w:b/>
        </w:rPr>
        <w:t>Student Payroll Setup of Taxable Tuition Reductions.</w:t>
      </w:r>
    </w:p>
    <w:p w:rsidR="00D327BF" w:rsidRDefault="00D327BF" w:rsidP="00E82169">
      <w:pPr>
        <w:pStyle w:val="ListParagraph"/>
        <w:numPr>
          <w:ilvl w:val="0"/>
          <w:numId w:val="10"/>
        </w:numPr>
        <w:rPr>
          <w:rFonts w:asciiTheme="minorHAnsi" w:hAnsiTheme="minorHAnsi" w:cstheme="minorHAnsi"/>
        </w:rPr>
      </w:pPr>
      <w:r>
        <w:rPr>
          <w:rFonts w:asciiTheme="minorHAnsi" w:hAnsiTheme="minorHAnsi" w:cstheme="minorHAnsi"/>
        </w:rPr>
        <w:t>Financial Aid must u</w:t>
      </w:r>
      <w:r w:rsidR="00EF7D3C" w:rsidRPr="00E82169">
        <w:rPr>
          <w:rFonts w:asciiTheme="minorHAnsi" w:hAnsiTheme="minorHAnsi" w:cstheme="minorHAnsi"/>
        </w:rPr>
        <w:t xml:space="preserve">se FA Award Code 10189 to record </w:t>
      </w:r>
      <w:r>
        <w:rPr>
          <w:rFonts w:asciiTheme="minorHAnsi" w:hAnsiTheme="minorHAnsi" w:cstheme="minorHAnsi"/>
        </w:rPr>
        <w:t xml:space="preserve">the </w:t>
      </w:r>
      <w:r w:rsidR="00EF7D3C" w:rsidRPr="00E82169">
        <w:rPr>
          <w:rFonts w:asciiTheme="minorHAnsi" w:hAnsiTheme="minorHAnsi" w:cstheme="minorHAnsi"/>
        </w:rPr>
        <w:t>taxable tuition reduction.</w:t>
      </w:r>
      <w:r>
        <w:rPr>
          <w:rFonts w:asciiTheme="minorHAnsi" w:hAnsiTheme="minorHAnsi" w:cstheme="minorHAnsi"/>
        </w:rPr>
        <w:t xml:space="preserve">  </w:t>
      </w:r>
    </w:p>
    <w:p w:rsidR="00E82169" w:rsidRDefault="00D327BF" w:rsidP="00E82169">
      <w:pPr>
        <w:pStyle w:val="ListParagraph"/>
        <w:numPr>
          <w:ilvl w:val="0"/>
          <w:numId w:val="10"/>
        </w:numPr>
        <w:rPr>
          <w:rFonts w:asciiTheme="minorHAnsi" w:hAnsiTheme="minorHAnsi" w:cstheme="minorHAnsi"/>
        </w:rPr>
      </w:pPr>
      <w:r>
        <w:rPr>
          <w:rFonts w:asciiTheme="minorHAnsi" w:hAnsiTheme="minorHAnsi" w:cstheme="minorHAnsi"/>
        </w:rPr>
        <w:t>S</w:t>
      </w:r>
      <w:r w:rsidR="00EF7D3C" w:rsidRPr="00E82169">
        <w:rPr>
          <w:rFonts w:asciiTheme="minorHAnsi" w:hAnsiTheme="minorHAnsi" w:cstheme="minorHAnsi"/>
        </w:rPr>
        <w:t xml:space="preserve">tudent Payroll must use the Taxable Benefit Browse screen (PR0026UI) to list the student employees who have had an Award ID of 10189 (Grad Assist </w:t>
      </w:r>
      <w:proofErr w:type="spellStart"/>
      <w:r w:rsidR="00EF7D3C" w:rsidRPr="00E82169">
        <w:rPr>
          <w:rFonts w:asciiTheme="minorHAnsi" w:hAnsiTheme="minorHAnsi" w:cstheme="minorHAnsi"/>
        </w:rPr>
        <w:t>Tuit</w:t>
      </w:r>
      <w:proofErr w:type="spellEnd"/>
      <w:r w:rsidR="00EF7D3C" w:rsidRPr="00E82169">
        <w:rPr>
          <w:rFonts w:asciiTheme="minorHAnsi" w:hAnsiTheme="minorHAnsi" w:cstheme="minorHAnsi"/>
        </w:rPr>
        <w:t xml:space="preserve"> Waiver-Taxable) applied to their account. </w:t>
      </w:r>
    </w:p>
    <w:p w:rsidR="00E82169" w:rsidRDefault="00DC641C" w:rsidP="00E82169">
      <w:pPr>
        <w:pStyle w:val="ListParagraph"/>
        <w:numPr>
          <w:ilvl w:val="1"/>
          <w:numId w:val="10"/>
        </w:numPr>
        <w:rPr>
          <w:rFonts w:asciiTheme="minorHAnsi" w:hAnsiTheme="minorHAnsi" w:cstheme="minorHAnsi"/>
        </w:rPr>
      </w:pPr>
      <w:hyperlink r:id="rId5" w:history="1">
        <w:r w:rsidR="00EF7D3C" w:rsidRPr="00E82169">
          <w:rPr>
            <w:rStyle w:val="Hyperlink"/>
            <w:rFonts w:asciiTheme="minorHAnsi" w:hAnsiTheme="minorHAnsi" w:cstheme="minorHAnsi"/>
          </w:rPr>
          <w:t>For ITS Documentation on PR0026UI</w:t>
        </w:r>
      </w:hyperlink>
      <w:r w:rsidR="00EF7D3C" w:rsidRPr="00E82169">
        <w:rPr>
          <w:rFonts w:asciiTheme="minorHAnsi" w:hAnsiTheme="minorHAnsi" w:cstheme="minorHAnsi"/>
        </w:rPr>
        <w:t xml:space="preserve"> </w:t>
      </w:r>
    </w:p>
    <w:p w:rsidR="00E82169" w:rsidRDefault="00EF7D3C" w:rsidP="00E82169">
      <w:pPr>
        <w:pStyle w:val="ListParagraph"/>
        <w:numPr>
          <w:ilvl w:val="0"/>
          <w:numId w:val="10"/>
        </w:numPr>
        <w:rPr>
          <w:rFonts w:asciiTheme="minorHAnsi" w:hAnsiTheme="minorHAnsi" w:cstheme="minorHAnsi"/>
        </w:rPr>
      </w:pPr>
      <w:r w:rsidRPr="00E82169">
        <w:rPr>
          <w:rFonts w:asciiTheme="minorHAnsi" w:hAnsiTheme="minorHAnsi" w:cstheme="minorHAnsi"/>
        </w:rPr>
        <w:t>Use the Taxable Benefit Entry screen (PR0026UG) to set up the distribution time period and amount.</w:t>
      </w:r>
    </w:p>
    <w:p w:rsidR="00E82169" w:rsidRDefault="00DC641C" w:rsidP="00E82169">
      <w:pPr>
        <w:pStyle w:val="ListParagraph"/>
        <w:numPr>
          <w:ilvl w:val="1"/>
          <w:numId w:val="10"/>
        </w:numPr>
        <w:rPr>
          <w:rFonts w:asciiTheme="minorHAnsi" w:hAnsiTheme="minorHAnsi" w:cstheme="minorHAnsi"/>
        </w:rPr>
      </w:pPr>
      <w:hyperlink r:id="rId6" w:history="1">
        <w:r w:rsidR="00EF7D3C" w:rsidRPr="00E82169">
          <w:rPr>
            <w:rStyle w:val="Hyperlink"/>
            <w:rFonts w:asciiTheme="minorHAnsi" w:hAnsiTheme="minorHAnsi" w:cstheme="minorHAnsi"/>
          </w:rPr>
          <w:t>For ITS Documentation on PR0026UG</w:t>
        </w:r>
      </w:hyperlink>
    </w:p>
    <w:p w:rsidR="00E82169" w:rsidRPr="00E82169" w:rsidRDefault="00E82169" w:rsidP="00E82169">
      <w:pPr>
        <w:pStyle w:val="ListParagraph"/>
        <w:numPr>
          <w:ilvl w:val="1"/>
          <w:numId w:val="10"/>
        </w:numPr>
        <w:rPr>
          <w:rFonts w:asciiTheme="minorHAnsi" w:hAnsiTheme="minorHAnsi" w:cstheme="minorHAnsi"/>
        </w:rPr>
      </w:pPr>
      <w:r w:rsidRPr="00E82169">
        <w:rPr>
          <w:rFonts w:asciiTheme="minorHAnsi" w:hAnsiTheme="minorHAnsi" w:cstheme="minorHAnsi"/>
        </w:rPr>
        <w:lastRenderedPageBreak/>
        <w:t>Taxable Benefits must be set up to be spread across the pay periods for that period of time</w:t>
      </w:r>
      <w:r w:rsidR="00C62DC8">
        <w:rPr>
          <w:rFonts w:asciiTheme="minorHAnsi" w:hAnsiTheme="minorHAnsi" w:cstheme="minorHAnsi"/>
        </w:rPr>
        <w:t xml:space="preserve"> </w:t>
      </w:r>
      <w:r w:rsidRPr="00E82169">
        <w:rPr>
          <w:rFonts w:asciiTheme="minorHAnsi" w:hAnsiTheme="minorHAnsi" w:cstheme="minorHAnsi"/>
        </w:rPr>
        <w:t>which the graduate student is reasonable expected to be employed by a MnSCU institution.</w:t>
      </w:r>
      <w:r w:rsidR="00C62DC8">
        <w:rPr>
          <w:rFonts w:asciiTheme="minorHAnsi" w:hAnsiTheme="minorHAnsi" w:cstheme="minorHAnsi"/>
        </w:rPr>
        <w:t xml:space="preserve">  In other words, during the academic term for which the student received the tuition remission.</w:t>
      </w:r>
    </w:p>
    <w:p w:rsidR="00E82169" w:rsidRPr="00D04E00" w:rsidRDefault="00E82169" w:rsidP="00E82169">
      <w:pPr>
        <w:ind w:firstLine="720"/>
        <w:rPr>
          <w:rFonts w:asciiTheme="minorHAnsi" w:hAnsiTheme="minorHAnsi" w:cstheme="minorHAnsi"/>
        </w:rPr>
      </w:pPr>
    </w:p>
    <w:p w:rsidR="00470AC3" w:rsidRDefault="00470AC3" w:rsidP="00E7400A">
      <w:pPr>
        <w:ind w:left="720" w:hanging="720"/>
        <w:rPr>
          <w:rFonts w:asciiTheme="minorHAnsi" w:hAnsiTheme="minorHAnsi" w:cstheme="minorHAnsi"/>
          <w:b/>
        </w:rPr>
      </w:pPr>
      <w:r>
        <w:rPr>
          <w:rFonts w:asciiTheme="minorHAnsi" w:hAnsiTheme="minorHAnsi" w:cstheme="minorHAnsi"/>
          <w:b/>
        </w:rPr>
        <w:t>NOTES:</w:t>
      </w:r>
    </w:p>
    <w:p w:rsidR="00470AC3" w:rsidRDefault="00470AC3" w:rsidP="00470AC3">
      <w:pPr>
        <w:pStyle w:val="ListParagraph"/>
        <w:numPr>
          <w:ilvl w:val="0"/>
          <w:numId w:val="14"/>
        </w:numPr>
        <w:rPr>
          <w:rFonts w:asciiTheme="minorHAnsi" w:hAnsiTheme="minorHAnsi" w:cstheme="minorHAnsi"/>
        </w:rPr>
      </w:pPr>
      <w:r>
        <w:rPr>
          <w:rFonts w:asciiTheme="minorHAnsi" w:hAnsiTheme="minorHAnsi" w:cstheme="minorHAnsi"/>
        </w:rPr>
        <w:t xml:space="preserve">The graduate assistant must </w:t>
      </w:r>
      <w:r w:rsidR="00CD087F">
        <w:rPr>
          <w:rFonts w:asciiTheme="minorHAnsi" w:hAnsiTheme="minorHAnsi" w:cstheme="minorHAnsi"/>
        </w:rPr>
        <w:t xml:space="preserve">be </w:t>
      </w:r>
      <w:r w:rsidR="00E14D03">
        <w:rPr>
          <w:rFonts w:asciiTheme="minorHAnsi" w:hAnsiTheme="minorHAnsi" w:cstheme="minorHAnsi"/>
        </w:rPr>
        <w:t xml:space="preserve">receiving paychecks </w:t>
      </w:r>
      <w:r>
        <w:rPr>
          <w:rFonts w:asciiTheme="minorHAnsi" w:hAnsiTheme="minorHAnsi" w:cstheme="minorHAnsi"/>
        </w:rPr>
        <w:t xml:space="preserve">during the term that the tuition reduction is awarded </w:t>
      </w:r>
      <w:r w:rsidR="00E14D03">
        <w:rPr>
          <w:rFonts w:asciiTheme="minorHAnsi" w:hAnsiTheme="minorHAnsi" w:cstheme="minorHAnsi"/>
        </w:rPr>
        <w:t>so that the</w:t>
      </w:r>
      <w:r>
        <w:rPr>
          <w:rFonts w:asciiTheme="minorHAnsi" w:hAnsiTheme="minorHAnsi" w:cstheme="minorHAnsi"/>
        </w:rPr>
        <w:t xml:space="preserve"> taxable tuition reduction</w:t>
      </w:r>
      <w:r w:rsidR="00E14D03">
        <w:rPr>
          <w:rFonts w:asciiTheme="minorHAnsi" w:hAnsiTheme="minorHAnsi" w:cstheme="minorHAnsi"/>
        </w:rPr>
        <w:t xml:space="preserve"> award can be subjected to taxation in Student Payroll</w:t>
      </w:r>
      <w:r>
        <w:rPr>
          <w:rFonts w:asciiTheme="minorHAnsi" w:hAnsiTheme="minorHAnsi" w:cstheme="minorHAnsi"/>
        </w:rPr>
        <w:t>.</w:t>
      </w:r>
    </w:p>
    <w:p w:rsidR="00470AC3" w:rsidRDefault="00EF7D3C" w:rsidP="00470AC3">
      <w:pPr>
        <w:pStyle w:val="ListParagraph"/>
        <w:numPr>
          <w:ilvl w:val="0"/>
          <w:numId w:val="14"/>
        </w:numPr>
        <w:rPr>
          <w:rFonts w:asciiTheme="minorHAnsi" w:hAnsiTheme="minorHAnsi" w:cstheme="minorHAnsi"/>
        </w:rPr>
      </w:pPr>
      <w:r w:rsidRPr="00470AC3">
        <w:rPr>
          <w:rFonts w:asciiTheme="minorHAnsi" w:hAnsiTheme="minorHAnsi" w:cstheme="minorHAnsi"/>
        </w:rPr>
        <w:t xml:space="preserve">If the reduction is distributed into summer session when </w:t>
      </w:r>
      <w:r w:rsidR="00E14D03">
        <w:rPr>
          <w:rFonts w:asciiTheme="minorHAnsi" w:hAnsiTheme="minorHAnsi" w:cstheme="minorHAnsi"/>
        </w:rPr>
        <w:t xml:space="preserve">a </w:t>
      </w:r>
      <w:r w:rsidRPr="00470AC3">
        <w:rPr>
          <w:rFonts w:asciiTheme="minorHAnsi" w:hAnsiTheme="minorHAnsi" w:cstheme="minorHAnsi"/>
        </w:rPr>
        <w:t>graduate student is no</w:t>
      </w:r>
      <w:r w:rsidR="00470AC3" w:rsidRPr="00470AC3">
        <w:rPr>
          <w:rFonts w:asciiTheme="minorHAnsi" w:hAnsiTheme="minorHAnsi" w:cstheme="minorHAnsi"/>
        </w:rPr>
        <w:t xml:space="preserve">t enrolled </w:t>
      </w:r>
      <w:r w:rsidR="00E14D03">
        <w:rPr>
          <w:rFonts w:asciiTheme="minorHAnsi" w:hAnsiTheme="minorHAnsi" w:cstheme="minorHAnsi"/>
        </w:rPr>
        <w:t>cl</w:t>
      </w:r>
      <w:r w:rsidR="00470AC3" w:rsidRPr="00470AC3">
        <w:rPr>
          <w:rFonts w:asciiTheme="minorHAnsi" w:hAnsiTheme="minorHAnsi" w:cstheme="minorHAnsi"/>
        </w:rPr>
        <w:t xml:space="preserve">asses, the reduction will be subject to FICA as would any regular wages. </w:t>
      </w:r>
      <w:r w:rsidR="00E14D03">
        <w:rPr>
          <w:rFonts w:asciiTheme="minorHAnsi" w:hAnsiTheme="minorHAnsi" w:cstheme="minorHAnsi"/>
        </w:rPr>
        <w:t xml:space="preserve"> </w:t>
      </w:r>
    </w:p>
    <w:p w:rsidR="00470AC3" w:rsidRPr="00470AC3" w:rsidRDefault="00470AC3" w:rsidP="00470AC3">
      <w:pPr>
        <w:pStyle w:val="ListParagraph"/>
        <w:rPr>
          <w:rFonts w:asciiTheme="minorHAnsi" w:hAnsiTheme="minorHAnsi" w:cstheme="minorHAnsi"/>
        </w:rPr>
      </w:pPr>
    </w:p>
    <w:p w:rsidR="00EF7D3C" w:rsidRPr="00E7400A" w:rsidRDefault="00EF7D3C" w:rsidP="00E7400A">
      <w:pPr>
        <w:ind w:left="720" w:hanging="720"/>
        <w:rPr>
          <w:rFonts w:asciiTheme="minorHAnsi" w:hAnsiTheme="minorHAnsi" w:cstheme="minorHAnsi"/>
          <w:b/>
        </w:rPr>
      </w:pPr>
      <w:r w:rsidRPr="00E7400A">
        <w:rPr>
          <w:rFonts w:asciiTheme="minorHAnsi" w:hAnsiTheme="minorHAnsi" w:cstheme="minorHAnsi"/>
          <w:b/>
        </w:rPr>
        <w:t xml:space="preserve"> </w:t>
      </w:r>
    </w:p>
    <w:p w:rsidR="00EF7D3C" w:rsidRPr="00EF7D3C" w:rsidRDefault="00EF7D3C" w:rsidP="00EF7D3C"/>
    <w:sectPr w:rsidR="00EF7D3C" w:rsidRPr="00EF7D3C" w:rsidSect="00C32112">
      <w:pgSz w:w="12240" w:h="15840"/>
      <w:pgMar w:top="108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50247"/>
    <w:multiLevelType w:val="hybridMultilevel"/>
    <w:tmpl w:val="FFC4A87C"/>
    <w:lvl w:ilvl="0" w:tplc="C666AA84">
      <w:start w:val="3"/>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15:restartNumberingAfterBreak="0">
    <w:nsid w:val="17390E77"/>
    <w:multiLevelType w:val="hybridMultilevel"/>
    <w:tmpl w:val="38348D48"/>
    <w:lvl w:ilvl="0" w:tplc="DAB265F4">
      <w:start w:val="1"/>
      <w:numFmt w:val="upperLetter"/>
      <w:lvlText w:val="%1."/>
      <w:lvlJc w:val="left"/>
      <w:pPr>
        <w:ind w:left="1080" w:hanging="720"/>
      </w:pPr>
      <w:rPr>
        <w:rFonts w:hint="default"/>
      </w:rPr>
    </w:lvl>
    <w:lvl w:ilvl="1" w:tplc="FD7E6202">
      <w:start w:val="1"/>
      <w:numFmt w:val="decimal"/>
      <w:lvlText w:val="%2."/>
      <w:lvlJc w:val="left"/>
      <w:pPr>
        <w:ind w:left="1440" w:hanging="360"/>
      </w:pPr>
      <w:rPr>
        <w:rFonts w:hint="default"/>
      </w:rPr>
    </w:lvl>
    <w:lvl w:ilvl="2" w:tplc="A9524530">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896B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A862C57"/>
    <w:multiLevelType w:val="hybridMultilevel"/>
    <w:tmpl w:val="971EC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0E2184"/>
    <w:multiLevelType w:val="hybridMultilevel"/>
    <w:tmpl w:val="E30268C0"/>
    <w:lvl w:ilvl="0" w:tplc="BFC0DAC4">
      <w:start w:val="2"/>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241618CC"/>
    <w:multiLevelType w:val="hybridMultilevel"/>
    <w:tmpl w:val="5734E97E"/>
    <w:lvl w:ilvl="0" w:tplc="B914B79C">
      <w:start w:val="1"/>
      <w:numFmt w:val="lowerRoman"/>
      <w:lvlText w:val="%1."/>
      <w:lvlJc w:val="left"/>
      <w:pPr>
        <w:tabs>
          <w:tab w:val="num" w:pos="2580"/>
        </w:tabs>
        <w:ind w:left="2580" w:hanging="960"/>
      </w:pPr>
      <w:rPr>
        <w:rFonts w:hint="default"/>
      </w:r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6" w15:restartNumberingAfterBreak="0">
    <w:nsid w:val="3735268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B4033D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0D31346"/>
    <w:multiLevelType w:val="multilevel"/>
    <w:tmpl w:val="8F1484F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E37966"/>
    <w:multiLevelType w:val="hybridMultilevel"/>
    <w:tmpl w:val="00029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532B9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B0D69C1"/>
    <w:multiLevelType w:val="hybridMultilevel"/>
    <w:tmpl w:val="A01CC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BE09C0"/>
    <w:multiLevelType w:val="hybridMultilevel"/>
    <w:tmpl w:val="BEA2D7BE"/>
    <w:lvl w:ilvl="0" w:tplc="461645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8"/>
    <w:lvlOverride w:ilvl="1">
      <w:startOverride w:val="1"/>
    </w:lvlOverride>
  </w:num>
  <w:num w:numId="3">
    <w:abstractNumId w:val="0"/>
  </w:num>
  <w:num w:numId="4">
    <w:abstractNumId w:val="4"/>
  </w:num>
  <w:num w:numId="5">
    <w:abstractNumId w:val="5"/>
  </w:num>
  <w:num w:numId="6">
    <w:abstractNumId w:val="2"/>
  </w:num>
  <w:num w:numId="7">
    <w:abstractNumId w:val="9"/>
  </w:num>
  <w:num w:numId="8">
    <w:abstractNumId w:val="12"/>
  </w:num>
  <w:num w:numId="9">
    <w:abstractNumId w:val="6"/>
  </w:num>
  <w:num w:numId="10">
    <w:abstractNumId w:val="10"/>
  </w:num>
  <w:num w:numId="11">
    <w:abstractNumId w:val="11"/>
  </w:num>
  <w:num w:numId="12">
    <w:abstractNumId w:val="1"/>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D3C"/>
    <w:rsid w:val="00026614"/>
    <w:rsid w:val="002E0CBD"/>
    <w:rsid w:val="003F51F2"/>
    <w:rsid w:val="00470AC3"/>
    <w:rsid w:val="006B1576"/>
    <w:rsid w:val="009276EF"/>
    <w:rsid w:val="00C32112"/>
    <w:rsid w:val="00C62DC8"/>
    <w:rsid w:val="00CD087F"/>
    <w:rsid w:val="00D04E00"/>
    <w:rsid w:val="00D327BF"/>
    <w:rsid w:val="00D72906"/>
    <w:rsid w:val="00E14D03"/>
    <w:rsid w:val="00E7400A"/>
    <w:rsid w:val="00E82169"/>
    <w:rsid w:val="00EF7D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BE82D74-8DCB-4827-A495-0ED192F0D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2">
    <w:name w:val="heading 2"/>
    <w:basedOn w:val="Normal"/>
    <w:qFormat/>
    <w:rsid w:val="00EF7D3C"/>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EF7D3C"/>
    <w:rPr>
      <w:color w:val="0000FF"/>
      <w:u w:val="single"/>
    </w:rPr>
  </w:style>
  <w:style w:type="character" w:styleId="FollowedHyperlink">
    <w:name w:val="FollowedHyperlink"/>
    <w:basedOn w:val="DefaultParagraphFont"/>
    <w:rsid w:val="002E0CBD"/>
    <w:rPr>
      <w:color w:val="954F72" w:themeColor="followedHyperlink"/>
      <w:u w:val="single"/>
    </w:rPr>
  </w:style>
  <w:style w:type="paragraph" w:styleId="ListParagraph">
    <w:name w:val="List Paragraph"/>
    <w:basedOn w:val="Normal"/>
    <w:uiPriority w:val="34"/>
    <w:qFormat/>
    <w:rsid w:val="00E821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116537">
      <w:bodyDiv w:val="1"/>
      <w:marLeft w:val="0"/>
      <w:marRight w:val="0"/>
      <w:marTop w:val="0"/>
      <w:marBottom w:val="0"/>
      <w:divBdr>
        <w:top w:val="none" w:sz="0" w:space="0" w:color="auto"/>
        <w:left w:val="none" w:sz="0" w:space="0" w:color="auto"/>
        <w:bottom w:val="none" w:sz="0" w:space="0" w:color="auto"/>
        <w:right w:val="none" w:sz="0" w:space="0" w:color="auto"/>
      </w:divBdr>
      <w:divsChild>
        <w:div w:id="196818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nscu.sharepoint.com/:w:/r/sites/isrsproducts/_layouts/15/Doc.aspx?sourcedoc=%7B7793E01B-41CE-431E-8D1D-52E099DC03A5%7D&amp;file=Taxable_Benefit_Entry_PR0026UG.docx&amp;action=default&amp;mobileredirect=true&amp;DefaultItemOpen=1" TargetMode="External"/><Relationship Id="rId5" Type="http://schemas.openxmlformats.org/officeDocument/2006/relationships/hyperlink" Target="https://mnscu.sharepoint.com/:w:/r/sites/isrsproducts/_layouts/15/Doc.aspx?sourcedoc=%7B09DD886E-1A0B-438C-90F0-3BC07BE758F7%7D&amp;file=Taxable_Benefit_Browse_PR0026UI.docx&amp;action=default&amp;mobileredirect=true&amp;DefaultItemOpen=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477</Words>
  <Characters>2927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Graduate Assistant Tuition Reductions</vt:lpstr>
    </vt:vector>
  </TitlesOfParts>
  <Company>Minnesota State Colleges &amp; Universities</Company>
  <LinksUpToDate>false</LinksUpToDate>
  <CharactersWithSpaces>3398</CharactersWithSpaces>
  <SharedDoc>false</SharedDoc>
  <HLinks>
    <vt:vector size="12" baseType="variant">
      <vt:variant>
        <vt:i4>7209065</vt:i4>
      </vt:variant>
      <vt:variant>
        <vt:i4>3</vt:i4>
      </vt:variant>
      <vt:variant>
        <vt:i4>0</vt:i4>
      </vt:variant>
      <vt:variant>
        <vt:i4>5</vt:i4>
      </vt:variant>
      <vt:variant>
        <vt:lpwstr>http://www.its.mnscu.edu/doc/Studentpayroll/pr0026ugtaxablebenefit.html</vt:lpwstr>
      </vt:variant>
      <vt:variant>
        <vt:lpwstr/>
      </vt:variant>
      <vt:variant>
        <vt:i4>23</vt:i4>
      </vt:variant>
      <vt:variant>
        <vt:i4>0</vt:i4>
      </vt:variant>
      <vt:variant>
        <vt:i4>0</vt:i4>
      </vt:variant>
      <vt:variant>
        <vt:i4>5</vt:i4>
      </vt:variant>
      <vt:variant>
        <vt:lpwstr>http://www.its.mnscu.edu/doc/Studentpayroll/pr0026uitaxablebenefitbrowse.html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Graduate Assistant Tuition Reductions</dc:title>
  <dc:subject/>
  <dc:creator>Office of the Chancellor</dc:creator>
  <cp:keywords/>
  <dc:description/>
  <cp:lastModifiedBy>Page, Ann E</cp:lastModifiedBy>
  <cp:revision>2</cp:revision>
  <dcterms:created xsi:type="dcterms:W3CDTF">2025-03-27T16:25:00Z</dcterms:created>
  <dcterms:modified xsi:type="dcterms:W3CDTF">2025-03-27T16:25:00Z</dcterms:modified>
</cp:coreProperties>
</file>